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E6CF5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FE6CF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DA1A10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校本部计算存储资源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FE6CF5">
        <w:trPr>
          <w:trHeight w:val="713"/>
          <w:jc w:val="center"/>
        </w:trPr>
        <w:tc>
          <w:tcPr>
            <w:tcW w:w="710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FE6CF5">
        <w:trPr>
          <w:trHeight w:val="2003"/>
          <w:jc w:val="center"/>
        </w:trPr>
        <w:tc>
          <w:tcPr>
            <w:tcW w:w="710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校本部计算存储资源</w:t>
            </w:r>
          </w:p>
        </w:tc>
        <w:tc>
          <w:tcPr>
            <w:tcW w:w="1488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共4台（内网2台，外网2台）</w:t>
            </w:r>
          </w:p>
        </w:tc>
        <w:tc>
          <w:tcPr>
            <w:tcW w:w="205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239</w:t>
            </w:r>
          </w:p>
        </w:tc>
        <w:tc>
          <w:tcPr>
            <w:tcW w:w="1276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FE6CF5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FE6CF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FE6CF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FE6CF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DA1A10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FE6CF5" w:rsidRDefault="00000000" w:rsidP="00DA1A10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DA1A10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FE6CF5" w:rsidRDefault="00000000">
      <w:pPr>
        <w:widowControl/>
        <w:jc w:val="left"/>
      </w:pPr>
      <w:r>
        <w:br w:type="page"/>
      </w:r>
    </w:p>
    <w:p w:rsidR="00FE6CF5" w:rsidRDefault="00000000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lastRenderedPageBreak/>
        <w:t>附件</w:t>
      </w:r>
    </w:p>
    <w:p w:rsidR="00FE6CF5" w:rsidRDefault="00FE6CF5">
      <w:pPr>
        <w:overflowPunct w:val="0"/>
        <w:spacing w:beforeLines="100" w:before="312" w:line="560" w:lineRule="exact"/>
        <w:jc w:val="left"/>
        <w:rPr>
          <w:rFonts w:ascii="黑体" w:eastAsia="黑体" w:hAnsi="黑体" w:cs="黑体"/>
          <w:sz w:val="28"/>
        </w:rPr>
      </w:pPr>
    </w:p>
    <w:p w:rsidR="00FE6CF5" w:rsidRDefault="00000000">
      <w:pPr>
        <w:ind w:firstLine="562"/>
        <w:rPr>
          <w:rFonts w:ascii="仿宋_GB2312" w:hAnsi="Arial" w:cs="Arial"/>
          <w:sz w:val="28"/>
        </w:rPr>
      </w:pPr>
      <w:r>
        <w:rPr>
          <w:rFonts w:hint="eastAsia"/>
          <w:b/>
          <w:bCs/>
        </w:rPr>
        <w:t>校本部内网新建国产化资源池</w:t>
      </w:r>
      <w:r>
        <w:rPr>
          <w:rFonts w:hint="eastAsia"/>
        </w:rPr>
        <w:t>，由计算资源、存储资源、连接网络组成。其中，计算资源由</w:t>
      </w:r>
      <w:r>
        <w:t>6</w:t>
      </w:r>
      <w:r>
        <w:rPr>
          <w:rFonts w:hint="eastAsia"/>
        </w:rPr>
        <w:t>台国产化服务器节点及国产虚拟化软件组成，每个节点配置</w:t>
      </w:r>
      <w:r>
        <w:rPr>
          <w:rFonts w:hint="eastAsia"/>
        </w:rPr>
        <w:t>2</w:t>
      </w:r>
      <w:r>
        <w:rPr>
          <w:rFonts w:hint="eastAsia"/>
        </w:rPr>
        <w:t>颗</w:t>
      </w:r>
      <w:r>
        <w:rPr>
          <w:rFonts w:hint="eastAsia"/>
        </w:rPr>
        <w:t>CPU</w:t>
      </w:r>
      <w:r>
        <w:rPr>
          <w:rFonts w:hint="eastAsia"/>
        </w:rPr>
        <w:t>不小于</w:t>
      </w:r>
      <w:r>
        <w:t>32</w:t>
      </w:r>
      <w:r>
        <w:rPr>
          <w:rFonts w:hint="eastAsia"/>
        </w:rPr>
        <w:t>核，不小于</w:t>
      </w:r>
      <w:r>
        <w:t>1</w:t>
      </w:r>
      <w:r>
        <w:rPr>
          <w:rFonts w:hint="eastAsia"/>
        </w:rPr>
        <w:t>T</w:t>
      </w:r>
      <w:r>
        <w:t>B</w:t>
      </w:r>
      <w:r>
        <w:rPr>
          <w:rFonts w:hint="eastAsia"/>
        </w:rPr>
        <w:t>内存；存储资源由</w:t>
      </w:r>
      <w:r>
        <w:t>2</w:t>
      </w:r>
      <w:r>
        <w:rPr>
          <w:rFonts w:hint="eastAsia"/>
        </w:rPr>
        <w:t>台国产化存储设备及存储前端光交换机和数据交换机组成，支持</w:t>
      </w:r>
      <w:r>
        <w:rPr>
          <w:rFonts w:hint="eastAsia"/>
        </w:rPr>
        <w:t>FC</w:t>
      </w:r>
      <w:r>
        <w:rPr>
          <w:rFonts w:hint="eastAsia"/>
        </w:rPr>
        <w:t>和</w:t>
      </w:r>
      <w:r>
        <w:rPr>
          <w:rFonts w:hint="eastAsia"/>
        </w:rPr>
        <w:t>IP SAN,</w:t>
      </w:r>
      <w:r>
        <w:rPr>
          <w:rFonts w:hint="eastAsia"/>
        </w:rPr>
        <w:t>多种接入方式，支持国产虚拟化服务器平台数据接入，支持双活热备</w:t>
      </w:r>
      <w:r>
        <w:rPr>
          <w:rFonts w:hint="eastAsia"/>
        </w:rPr>
        <w:t>\</w:t>
      </w:r>
      <w:r>
        <w:rPr>
          <w:rFonts w:hint="eastAsia"/>
        </w:rPr>
        <w:t>无缝切换，存储可用容量不低于</w:t>
      </w:r>
      <w:r>
        <w:rPr>
          <w:rFonts w:hint="eastAsia"/>
        </w:rPr>
        <w:t>80TB</w:t>
      </w:r>
      <w:r>
        <w:rPr>
          <w:rFonts w:hint="eastAsia"/>
        </w:rPr>
        <w:t>。并购置不少于</w:t>
      </w:r>
      <w:r>
        <w:rPr>
          <w:rFonts w:hint="eastAsia"/>
        </w:rPr>
        <w:t>20</w:t>
      </w:r>
      <w:r>
        <w:rPr>
          <w:rFonts w:hint="eastAsia"/>
        </w:rPr>
        <w:t>套国产服务器操作系统授权，承载信息化应用。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9"/>
        <w:gridCol w:w="1307"/>
        <w:gridCol w:w="580"/>
        <w:gridCol w:w="660"/>
        <w:gridCol w:w="5404"/>
      </w:tblGrid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类型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数量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初步技术参数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计算存储节点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6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</w:pPr>
            <w:r>
              <w:rPr>
                <w:rFonts w:hAnsi="等线" w:cs="宋体" w:hint="eastAsia"/>
                <w:sz w:val="22"/>
                <w:szCs w:val="22"/>
              </w:rPr>
              <w:t>计算存储资源节点配置</w:t>
            </w:r>
            <w:r>
              <w:rPr>
                <w:rFonts w:hAnsi="等线" w:cs="宋体" w:hint="eastAsia"/>
                <w:sz w:val="22"/>
                <w:szCs w:val="22"/>
              </w:rPr>
              <w:t>2</w:t>
            </w:r>
            <w:r>
              <w:rPr>
                <w:rFonts w:hAnsi="等线" w:cs="宋体" w:hint="eastAsia"/>
                <w:sz w:val="22"/>
                <w:szCs w:val="22"/>
              </w:rPr>
              <w:t>颗不小于</w:t>
            </w:r>
            <w:r>
              <w:rPr>
                <w:rFonts w:hAnsi="等线" w:cs="宋体" w:hint="eastAsia"/>
                <w:sz w:val="22"/>
                <w:szCs w:val="22"/>
              </w:rPr>
              <w:t>32</w:t>
            </w:r>
            <w:r>
              <w:rPr>
                <w:rFonts w:hAnsi="等线" w:cs="宋体" w:hint="eastAsia"/>
                <w:sz w:val="22"/>
                <w:szCs w:val="22"/>
              </w:rPr>
              <w:t>核</w:t>
            </w:r>
            <w:r>
              <w:rPr>
                <w:rFonts w:hAnsi="等线" w:cs="宋体" w:hint="eastAsia"/>
                <w:sz w:val="22"/>
                <w:szCs w:val="22"/>
              </w:rPr>
              <w:t>CPU</w:t>
            </w:r>
            <w:r>
              <w:rPr>
                <w:rFonts w:hAnsi="等线" w:cs="宋体" w:hint="eastAsia"/>
                <w:sz w:val="22"/>
                <w:szCs w:val="22"/>
              </w:rPr>
              <w:t>，内存不小于</w:t>
            </w:r>
            <w:r>
              <w:rPr>
                <w:rFonts w:hAnsi="等线" w:cs="宋体" w:hint="eastAsia"/>
                <w:sz w:val="22"/>
                <w:szCs w:val="22"/>
              </w:rPr>
              <w:t>1TB</w:t>
            </w:r>
            <w:r>
              <w:rPr>
                <w:rFonts w:hAnsi="等线" w:cs="宋体" w:hint="eastAsia"/>
                <w:sz w:val="22"/>
                <w:szCs w:val="22"/>
              </w:rPr>
              <w:t>；存储可用容量不低于</w:t>
            </w:r>
            <w:r>
              <w:rPr>
                <w:rFonts w:hAnsi="等线" w:cs="宋体" w:hint="eastAsia"/>
                <w:sz w:val="22"/>
                <w:szCs w:val="22"/>
              </w:rPr>
              <w:t>80TB</w:t>
            </w:r>
            <w:r>
              <w:rPr>
                <w:rFonts w:hAnsi="等线" w:cs="宋体" w:hint="eastAsia"/>
                <w:sz w:val="22"/>
                <w:szCs w:val="22"/>
              </w:rPr>
              <w:t>。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组网交换机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组网交换机提供不少于</w:t>
            </w:r>
            <w:r>
              <w:rPr>
                <w:rFonts w:hAnsi="等线" w:cs="宋体" w:hint="eastAsia"/>
                <w:sz w:val="22"/>
                <w:szCs w:val="22"/>
              </w:rPr>
              <w:t>48</w:t>
            </w:r>
            <w:r>
              <w:rPr>
                <w:rFonts w:hAnsi="等线" w:cs="宋体" w:hint="eastAsia"/>
                <w:sz w:val="22"/>
                <w:szCs w:val="22"/>
              </w:rPr>
              <w:t>个万兆光口、</w:t>
            </w:r>
            <w:r>
              <w:rPr>
                <w:rFonts w:hAnsi="等线" w:cs="宋体" w:hint="eastAsia"/>
                <w:sz w:val="22"/>
                <w:szCs w:val="22"/>
              </w:rPr>
              <w:t>6</w:t>
            </w:r>
            <w:r>
              <w:rPr>
                <w:rFonts w:hAnsi="等线" w:cs="宋体" w:hint="eastAsia"/>
                <w:sz w:val="22"/>
                <w:szCs w:val="22"/>
              </w:rPr>
              <w:t>个</w:t>
            </w:r>
            <w:r>
              <w:rPr>
                <w:rFonts w:hAnsi="等线" w:cs="宋体" w:hint="eastAsia"/>
                <w:sz w:val="22"/>
                <w:szCs w:val="22"/>
              </w:rPr>
              <w:t>100GE</w:t>
            </w:r>
            <w:r>
              <w:rPr>
                <w:rFonts w:hAnsi="等线" w:cs="宋体" w:hint="eastAsia"/>
                <w:sz w:val="22"/>
                <w:szCs w:val="22"/>
              </w:rPr>
              <w:t>光口、</w:t>
            </w:r>
            <w:r>
              <w:rPr>
                <w:rFonts w:hAnsi="等线" w:cs="宋体" w:hint="eastAsia"/>
                <w:sz w:val="22"/>
                <w:szCs w:val="22"/>
              </w:rPr>
              <w:t>15</w:t>
            </w:r>
            <w:r>
              <w:rPr>
                <w:rFonts w:hAnsi="等线" w:cs="宋体" w:hint="eastAsia"/>
                <w:sz w:val="22"/>
                <w:szCs w:val="22"/>
              </w:rPr>
              <w:t>个万兆多模光模、</w:t>
            </w:r>
            <w:r>
              <w:rPr>
                <w:rFonts w:hAnsi="等线" w:cs="宋体" w:hint="eastAsia"/>
                <w:sz w:val="22"/>
                <w:szCs w:val="22"/>
              </w:rPr>
              <w:t>4</w:t>
            </w:r>
            <w:r>
              <w:rPr>
                <w:rFonts w:hAnsi="等线" w:cs="宋体" w:hint="eastAsia"/>
                <w:sz w:val="22"/>
                <w:szCs w:val="22"/>
              </w:rPr>
              <w:t>个</w:t>
            </w:r>
            <w:r>
              <w:rPr>
                <w:rFonts w:hAnsi="等线" w:cs="宋体" w:hint="eastAsia"/>
                <w:sz w:val="22"/>
                <w:szCs w:val="22"/>
              </w:rPr>
              <w:t>40GE</w:t>
            </w:r>
            <w:r>
              <w:rPr>
                <w:rFonts w:hAnsi="等线" w:cs="宋体" w:hint="eastAsia"/>
                <w:sz w:val="22"/>
                <w:szCs w:val="22"/>
              </w:rPr>
              <w:t>多模光模块。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3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管理交换机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支持10/100/1000Base-T以太网接口不小于24个，万兆SFP+接口不小于4个；设备国产自主可控；</w:t>
            </w:r>
          </w:p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配置不小于2个万兆单模光模块。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</w:pPr>
            <w:r>
              <w:rPr>
                <w:rFonts w:hAnsi="等线" w:cs="宋体" w:hint="eastAsia"/>
                <w:sz w:val="22"/>
                <w:szCs w:val="22"/>
              </w:rPr>
              <w:t>国产虚拟化软件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套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国产虚拟化软件，提供不小于</w:t>
            </w:r>
            <w:r>
              <w:rPr>
                <w:rFonts w:hAnsi="等线" w:cs="宋体" w:hint="eastAsia"/>
                <w:sz w:val="22"/>
                <w:szCs w:val="22"/>
              </w:rPr>
              <w:t>12</w:t>
            </w:r>
            <w:r>
              <w:rPr>
                <w:rFonts w:hAnsi="等线" w:cs="宋体" w:hint="eastAsia"/>
                <w:sz w:val="22"/>
                <w:szCs w:val="22"/>
              </w:rPr>
              <w:t>颗</w:t>
            </w:r>
            <w:r>
              <w:rPr>
                <w:rFonts w:hAnsi="等线" w:cs="宋体" w:hint="eastAsia"/>
                <w:sz w:val="22"/>
                <w:szCs w:val="22"/>
              </w:rPr>
              <w:t>CPU</w:t>
            </w:r>
            <w:r>
              <w:rPr>
                <w:rFonts w:hAnsi="等线" w:cs="宋体" w:hint="eastAsia"/>
                <w:sz w:val="22"/>
                <w:szCs w:val="22"/>
              </w:rPr>
              <w:t>虚拟化软件授权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5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国产操作系统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20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套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满足自主可控要求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6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存储设备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hAnsi="等线" w:cs="宋体" w:hint="eastAsia"/>
                <w:sz w:val="22"/>
                <w:szCs w:val="22"/>
              </w:rPr>
              <w:t>1.</w:t>
            </w:r>
            <w:r>
              <w:rPr>
                <w:rFonts w:hAnsi="等线" w:cs="宋体" w:hint="eastAsia"/>
                <w:sz w:val="22"/>
                <w:szCs w:val="22"/>
              </w:rPr>
              <w:t>存储设备，支持</w:t>
            </w:r>
            <w:r>
              <w:rPr>
                <w:rFonts w:hAnsi="等线" w:cs="宋体" w:hint="eastAsia"/>
                <w:sz w:val="22"/>
                <w:szCs w:val="22"/>
              </w:rPr>
              <w:t>FC</w:t>
            </w:r>
            <w:r>
              <w:rPr>
                <w:rFonts w:hAnsi="等线" w:cs="宋体" w:hint="eastAsia"/>
                <w:sz w:val="22"/>
                <w:szCs w:val="22"/>
              </w:rPr>
              <w:t>和</w:t>
            </w:r>
            <w:r>
              <w:rPr>
                <w:rFonts w:hAnsi="等线" w:cs="宋体" w:hint="eastAsia"/>
                <w:sz w:val="22"/>
                <w:szCs w:val="22"/>
              </w:rPr>
              <w:t>IP SAN,</w:t>
            </w:r>
            <w:r>
              <w:rPr>
                <w:rFonts w:hAnsi="等线" w:cs="宋体" w:hint="eastAsia"/>
                <w:sz w:val="22"/>
                <w:szCs w:val="22"/>
              </w:rPr>
              <w:t>多种接入方式；支持国产虚拟化服务器平台数据接入，支持双活热备</w:t>
            </w:r>
            <w:r>
              <w:rPr>
                <w:rFonts w:hAnsi="等线" w:cs="宋体" w:hint="eastAsia"/>
                <w:sz w:val="22"/>
                <w:szCs w:val="22"/>
              </w:rPr>
              <w:t>\</w:t>
            </w:r>
            <w:r>
              <w:rPr>
                <w:rFonts w:hAnsi="等线" w:cs="宋体" w:hint="eastAsia"/>
                <w:sz w:val="22"/>
                <w:szCs w:val="22"/>
              </w:rPr>
              <w:t>无缝切换；存储可用容量不低于</w:t>
            </w:r>
            <w:r>
              <w:rPr>
                <w:rFonts w:hAnsi="等线" w:cs="宋体" w:hint="eastAsia"/>
                <w:sz w:val="22"/>
                <w:szCs w:val="22"/>
              </w:rPr>
              <w:t>150TB</w:t>
            </w:r>
            <w:r>
              <w:rPr>
                <w:rFonts w:hAnsi="等线" w:cs="宋体" w:hint="eastAsia"/>
                <w:sz w:val="22"/>
                <w:szCs w:val="22"/>
              </w:rPr>
              <w:t>；</w:t>
            </w:r>
          </w:p>
        </w:tc>
      </w:tr>
      <w:tr w:rsidR="00FE6CF5" w:rsidTr="00E02DB6">
        <w:tc>
          <w:tcPr>
            <w:tcW w:w="569" w:type="dxa"/>
            <w:vAlign w:val="center"/>
          </w:tcPr>
          <w:p w:rsidR="00FE6CF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7</w:t>
            </w:r>
          </w:p>
        </w:tc>
        <w:tc>
          <w:tcPr>
            <w:tcW w:w="1307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存储前端光交换机</w:t>
            </w:r>
          </w:p>
        </w:tc>
        <w:tc>
          <w:tcPr>
            <w:tcW w:w="580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</w:t>
            </w:r>
          </w:p>
        </w:tc>
        <w:tc>
          <w:tcPr>
            <w:tcW w:w="660" w:type="dxa"/>
            <w:vAlign w:val="center"/>
          </w:tcPr>
          <w:p w:rsidR="00FE6CF5" w:rsidRDefault="00000000">
            <w:pPr>
              <w:jc w:val="center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台</w:t>
            </w:r>
          </w:p>
        </w:tc>
        <w:tc>
          <w:tcPr>
            <w:tcW w:w="5404" w:type="dxa"/>
            <w:vAlign w:val="center"/>
          </w:tcPr>
          <w:p w:rsidR="00FE6CF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hAnsi="等线" w:cs="宋体"/>
                <w:sz w:val="22"/>
                <w:szCs w:val="22"/>
              </w:rPr>
            </w:pPr>
            <w:r>
              <w:rPr>
                <w:rFonts w:hAnsi="等线" w:cs="宋体" w:hint="eastAsia"/>
                <w:sz w:val="22"/>
                <w:szCs w:val="22"/>
              </w:rPr>
              <w:t>2.</w:t>
            </w:r>
            <w:r>
              <w:rPr>
                <w:rFonts w:hAnsi="等线" w:cs="宋体" w:hint="eastAsia"/>
                <w:sz w:val="22"/>
                <w:szCs w:val="22"/>
              </w:rPr>
              <w:t>存储前端光交换机配置不少于</w:t>
            </w:r>
            <w:r>
              <w:rPr>
                <w:rFonts w:hAnsi="等线" w:cs="宋体" w:hint="eastAsia"/>
                <w:sz w:val="22"/>
                <w:szCs w:val="22"/>
              </w:rPr>
              <w:t>24</w:t>
            </w:r>
            <w:r>
              <w:rPr>
                <w:rFonts w:hAnsi="等线" w:cs="宋体" w:hint="eastAsia"/>
                <w:sz w:val="22"/>
                <w:szCs w:val="22"/>
              </w:rPr>
              <w:t>端口</w:t>
            </w:r>
            <w:r>
              <w:rPr>
                <w:rFonts w:hAnsi="等线" w:cs="宋体" w:hint="eastAsia"/>
                <w:sz w:val="22"/>
                <w:szCs w:val="22"/>
              </w:rPr>
              <w:t>16Gbs</w:t>
            </w:r>
            <w:r>
              <w:rPr>
                <w:rFonts w:hAnsi="等线" w:cs="宋体" w:hint="eastAsia"/>
                <w:sz w:val="22"/>
                <w:szCs w:val="22"/>
              </w:rPr>
              <w:t>端口，本次配置</w:t>
            </w:r>
            <w:r>
              <w:rPr>
                <w:rFonts w:hAnsi="等线" w:cs="宋体" w:hint="eastAsia"/>
                <w:sz w:val="22"/>
                <w:szCs w:val="22"/>
              </w:rPr>
              <w:t>24</w:t>
            </w:r>
            <w:r>
              <w:rPr>
                <w:rFonts w:hAnsi="等线" w:cs="宋体" w:hint="eastAsia"/>
                <w:sz w:val="22"/>
                <w:szCs w:val="22"/>
              </w:rPr>
              <w:t>个激活端口（含光模块）</w:t>
            </w:r>
          </w:p>
        </w:tc>
      </w:tr>
    </w:tbl>
    <w:p w:rsidR="00FE6CF5" w:rsidRDefault="00FE6CF5"/>
    <w:p w:rsidR="00FE6CF5" w:rsidRDefault="00FE6CF5"/>
    <w:sectPr w:rsidR="00FE6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856095"/>
    <w:rsid w:val="00200114"/>
    <w:rsid w:val="00250D1D"/>
    <w:rsid w:val="00664554"/>
    <w:rsid w:val="00856095"/>
    <w:rsid w:val="00DA1A10"/>
    <w:rsid w:val="00E02DB6"/>
    <w:rsid w:val="00FE6CF5"/>
    <w:rsid w:val="0D1874E4"/>
    <w:rsid w:val="12D52649"/>
    <w:rsid w:val="163D4862"/>
    <w:rsid w:val="18B26DC6"/>
    <w:rsid w:val="18D63D2D"/>
    <w:rsid w:val="191C7AF8"/>
    <w:rsid w:val="1AAD374C"/>
    <w:rsid w:val="23A3664D"/>
    <w:rsid w:val="27FA25B3"/>
    <w:rsid w:val="28441424"/>
    <w:rsid w:val="28D97583"/>
    <w:rsid w:val="2D4F281F"/>
    <w:rsid w:val="365A4DE8"/>
    <w:rsid w:val="3810372D"/>
    <w:rsid w:val="3A872D51"/>
    <w:rsid w:val="43291B47"/>
    <w:rsid w:val="47ED08B6"/>
    <w:rsid w:val="492E6109"/>
    <w:rsid w:val="498945F3"/>
    <w:rsid w:val="4F395FA1"/>
    <w:rsid w:val="53A566DD"/>
    <w:rsid w:val="56D227CA"/>
    <w:rsid w:val="5B653C0C"/>
    <w:rsid w:val="5C8005D2"/>
    <w:rsid w:val="5CDA4186"/>
    <w:rsid w:val="5E1E00A2"/>
    <w:rsid w:val="606C7B8D"/>
    <w:rsid w:val="639B3955"/>
    <w:rsid w:val="650D6C14"/>
    <w:rsid w:val="698536CB"/>
    <w:rsid w:val="6E9627DD"/>
    <w:rsid w:val="74F76AF1"/>
    <w:rsid w:val="79F67602"/>
    <w:rsid w:val="7BBB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ECF64"/>
  <w15:docId w15:val="{CB34AEDD-62F1-4C71-B40B-9E42F244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7</cp:revision>
  <dcterms:created xsi:type="dcterms:W3CDTF">2023-04-18T07:49:00Z</dcterms:created>
  <dcterms:modified xsi:type="dcterms:W3CDTF">2023-05-18T01:16:00Z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